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447" w:rsidRDefault="00E6163E" w:rsidP="00B51447">
      <w:pPr>
        <w:rPr>
          <w:rFonts w:ascii="Arial" w:hAnsi="Arial" w:cs="Arial"/>
          <w:bCs/>
          <w:color w:val="421866"/>
          <w:sz w:val="36"/>
          <w:szCs w:val="36"/>
        </w:rPr>
      </w:pPr>
      <w:r>
        <w:rPr>
          <w:rFonts w:ascii="Arial" w:hAnsi="Arial" w:cs="Arial"/>
          <w:bCs/>
          <w:color w:val="421866"/>
          <w:sz w:val="36"/>
          <w:szCs w:val="36"/>
        </w:rPr>
        <w:t>Bodyline</w:t>
      </w:r>
      <w:r w:rsidR="004C073E">
        <w:rPr>
          <w:rFonts w:ascii="Arial" w:hAnsi="Arial" w:cs="Arial"/>
          <w:bCs/>
          <w:color w:val="421866"/>
          <w:sz w:val="36"/>
          <w:szCs w:val="36"/>
        </w:rPr>
        <w:t xml:space="preserve"> </w:t>
      </w:r>
      <w:r w:rsidR="00B51447">
        <w:rPr>
          <w:rFonts w:ascii="Arial" w:hAnsi="Arial" w:cs="Arial"/>
          <w:bCs/>
          <w:color w:val="421866"/>
          <w:sz w:val="36"/>
          <w:szCs w:val="36"/>
        </w:rPr>
        <w:t xml:space="preserve">2k PU </w:t>
      </w:r>
      <w:r w:rsidR="004C073E">
        <w:rPr>
          <w:rFonts w:ascii="Arial" w:hAnsi="Arial" w:cs="Arial"/>
          <w:bCs/>
          <w:color w:val="421866"/>
          <w:sz w:val="36"/>
          <w:szCs w:val="36"/>
        </w:rPr>
        <w:t xml:space="preserve">Plastic Adhesive </w:t>
      </w:r>
      <w:r w:rsidR="00B51447">
        <w:rPr>
          <w:rFonts w:ascii="Arial" w:hAnsi="Arial" w:cs="Arial"/>
          <w:bCs/>
          <w:color w:val="421866"/>
          <w:sz w:val="36"/>
          <w:szCs w:val="36"/>
        </w:rPr>
        <w:t>Micro Emissions (ME)</w:t>
      </w:r>
    </w:p>
    <w:p w:rsidR="00697D8C" w:rsidRPr="004C073E" w:rsidRDefault="00B51447" w:rsidP="00B514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421866"/>
          <w:sz w:val="36"/>
          <w:szCs w:val="36"/>
        </w:rPr>
        <w:t xml:space="preserve"> </w:t>
      </w:r>
    </w:p>
    <w:p w:rsidR="00697D8C" w:rsidRDefault="00E6163E" w:rsidP="00B14F2D">
      <w:pPr>
        <w:rPr>
          <w:rFonts w:ascii="Arial" w:hAnsi="Arial" w:cs="Arial"/>
          <w:sz w:val="20"/>
          <w:szCs w:val="20"/>
        </w:rPr>
      </w:pPr>
      <w:r w:rsidRPr="004C073E">
        <w:rPr>
          <w:rFonts w:ascii="Arial" w:hAnsi="Arial" w:cs="Arial"/>
          <w:sz w:val="20"/>
          <w:szCs w:val="20"/>
        </w:rPr>
        <w:t>Bodyline</w:t>
      </w:r>
      <w:r w:rsidR="00B51447">
        <w:rPr>
          <w:rFonts w:ascii="Arial" w:hAnsi="Arial" w:cs="Arial"/>
          <w:sz w:val="20"/>
          <w:szCs w:val="20"/>
        </w:rPr>
        <w:t xml:space="preserve"> 2k PU Plastic Micro Emissions (ME) Adhesives</w:t>
      </w:r>
      <w:r w:rsidRPr="004C073E">
        <w:rPr>
          <w:rFonts w:ascii="Arial" w:hAnsi="Arial" w:cs="Arial"/>
          <w:sz w:val="20"/>
          <w:szCs w:val="20"/>
        </w:rPr>
        <w:t xml:space="preserve"> are high-strength, structural </w:t>
      </w:r>
      <w:r w:rsidR="006603CB" w:rsidRPr="004C073E">
        <w:rPr>
          <w:rFonts w:ascii="Arial" w:hAnsi="Arial" w:cs="Arial"/>
          <w:sz w:val="20"/>
          <w:szCs w:val="20"/>
        </w:rPr>
        <w:t>adhesives that</w:t>
      </w:r>
      <w:r w:rsidRPr="004C073E">
        <w:rPr>
          <w:rFonts w:ascii="Arial" w:hAnsi="Arial" w:cs="Arial"/>
          <w:sz w:val="20"/>
          <w:szCs w:val="20"/>
        </w:rPr>
        <w:t xml:space="preserve"> are resistant to exposure to elevated temperatures, moisture, </w:t>
      </w:r>
      <w:r w:rsidR="001F54A6">
        <w:rPr>
          <w:rFonts w:ascii="Arial" w:hAnsi="Arial" w:cs="Arial"/>
          <w:color w:val="FF0000"/>
          <w:sz w:val="20"/>
          <w:szCs w:val="20"/>
        </w:rPr>
        <w:t>*</w:t>
      </w:r>
      <w:r w:rsidRPr="004C073E">
        <w:rPr>
          <w:rFonts w:ascii="Arial" w:hAnsi="Arial" w:cs="Arial"/>
          <w:sz w:val="20"/>
          <w:szCs w:val="20"/>
        </w:rPr>
        <w:t>fuel, most solvents and chemicals.</w:t>
      </w:r>
      <w:r w:rsidR="00856192">
        <w:rPr>
          <w:rFonts w:ascii="Arial" w:hAnsi="Arial" w:cs="Arial"/>
          <w:sz w:val="20"/>
          <w:szCs w:val="20"/>
        </w:rPr>
        <w:t xml:space="preserve"> </w:t>
      </w:r>
      <w:r w:rsidRPr="004C073E">
        <w:rPr>
          <w:rFonts w:ascii="Arial" w:hAnsi="Arial" w:cs="Arial"/>
          <w:sz w:val="20"/>
          <w:szCs w:val="20"/>
        </w:rPr>
        <w:t>The adhesive systems are ideal for the universal repair and bonding of plastic bumpers, trim and vehicle components generally.</w:t>
      </w:r>
    </w:p>
    <w:p w:rsidR="00B51447" w:rsidRDefault="00B51447" w:rsidP="00B14F2D">
      <w:pPr>
        <w:rPr>
          <w:rFonts w:ascii="Arial" w:hAnsi="Arial" w:cs="Arial"/>
          <w:sz w:val="20"/>
          <w:szCs w:val="20"/>
        </w:rPr>
      </w:pPr>
    </w:p>
    <w:p w:rsidR="001B2DD0" w:rsidRPr="001B2DD0" w:rsidRDefault="001B2DD0" w:rsidP="001B2DD0">
      <w:pPr>
        <w:rPr>
          <w:rFonts w:ascii="Arial" w:hAnsi="Arial" w:cs="Arial"/>
          <w:sz w:val="20"/>
          <w:szCs w:val="20"/>
        </w:rPr>
      </w:pPr>
      <w:r w:rsidRPr="001B2DD0">
        <w:rPr>
          <w:rFonts w:ascii="Arial" w:hAnsi="Arial" w:cs="Arial"/>
          <w:sz w:val="20"/>
          <w:szCs w:val="20"/>
        </w:rPr>
        <w:t xml:space="preserve">Free from Isocyanate o.1% = Removal of GHSO8 chest warning symbol from packaging. </w:t>
      </w:r>
    </w:p>
    <w:p w:rsidR="001B2DD0" w:rsidRPr="001B2DD0" w:rsidRDefault="001B2DD0" w:rsidP="001B2DD0">
      <w:pPr>
        <w:rPr>
          <w:rFonts w:ascii="Arial" w:hAnsi="Arial" w:cs="Arial"/>
          <w:sz w:val="20"/>
          <w:szCs w:val="20"/>
        </w:rPr>
      </w:pPr>
      <w:r w:rsidRPr="001B2DD0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279A71CB" wp14:editId="6B0C42A0">
            <wp:extent cx="1100181" cy="1123950"/>
            <wp:effectExtent l="0" t="0" r="508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143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2DD0">
        <w:rPr>
          <w:rFonts w:ascii="Arial" w:hAnsi="Arial" w:cs="Arial"/>
          <w:sz w:val="20"/>
          <w:szCs w:val="20"/>
        </w:rPr>
        <w:t xml:space="preserve"> </w:t>
      </w:r>
    </w:p>
    <w:p w:rsidR="00F10A78" w:rsidRDefault="001B2DD0" w:rsidP="001B2DD0">
      <w:pPr>
        <w:rPr>
          <w:rFonts w:ascii="Arial" w:hAnsi="Arial" w:cs="Arial"/>
          <w:sz w:val="20"/>
          <w:szCs w:val="20"/>
        </w:rPr>
      </w:pPr>
      <w:r w:rsidRPr="001B2DD0">
        <w:rPr>
          <w:rFonts w:ascii="Arial" w:hAnsi="Arial" w:cs="Arial"/>
          <w:sz w:val="20"/>
          <w:szCs w:val="20"/>
        </w:rPr>
        <w:t xml:space="preserve">H351 Phase removed </w:t>
      </w:r>
    </w:p>
    <w:p w:rsidR="001B2DD0" w:rsidRPr="006C2C20" w:rsidRDefault="00856192" w:rsidP="001B2DD0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C2C20">
        <w:rPr>
          <w:rFonts w:ascii="Arial" w:hAnsi="Arial" w:cs="Arial"/>
          <w:sz w:val="20"/>
          <w:szCs w:val="20"/>
        </w:rPr>
        <w:t xml:space="preserve">Contains no </w:t>
      </w:r>
      <w:r w:rsidR="001B2DD0" w:rsidRPr="006C2C20">
        <w:rPr>
          <w:rFonts w:ascii="Arial" w:hAnsi="Arial" w:cs="Arial"/>
          <w:sz w:val="20"/>
          <w:szCs w:val="20"/>
        </w:rPr>
        <w:t>VOC.</w:t>
      </w:r>
    </w:p>
    <w:p w:rsidR="001B2DD0" w:rsidRPr="001B2DD0" w:rsidRDefault="001B2DD0" w:rsidP="001B2DD0">
      <w:pPr>
        <w:rPr>
          <w:rFonts w:ascii="Arial" w:hAnsi="Arial" w:cs="Arial"/>
          <w:sz w:val="20"/>
          <w:szCs w:val="20"/>
        </w:rPr>
      </w:pPr>
      <w:r w:rsidRPr="001B2DD0">
        <w:rPr>
          <w:rFonts w:ascii="Arial" w:hAnsi="Arial" w:cs="Arial"/>
          <w:sz w:val="20"/>
          <w:szCs w:val="20"/>
        </w:rPr>
        <w:t>GEV EC1 Certified for Low emissions.</w:t>
      </w:r>
    </w:p>
    <w:p w:rsidR="001B2DD0" w:rsidRPr="001B2DD0" w:rsidRDefault="001B2DD0" w:rsidP="001B2DD0">
      <w:pPr>
        <w:rPr>
          <w:rFonts w:ascii="Arial" w:hAnsi="Arial" w:cs="Arial"/>
          <w:sz w:val="20"/>
          <w:szCs w:val="20"/>
        </w:rPr>
      </w:pPr>
      <w:r w:rsidRPr="001B2DD0">
        <w:rPr>
          <w:rFonts w:ascii="Arial" w:hAnsi="Arial" w:cs="Arial"/>
          <w:sz w:val="20"/>
          <w:szCs w:val="20"/>
        </w:rPr>
        <w:t>Improved sanding over current.</w:t>
      </w:r>
    </w:p>
    <w:p w:rsidR="001B2DD0" w:rsidRDefault="001B2DD0" w:rsidP="00B14F2D">
      <w:pPr>
        <w:rPr>
          <w:rFonts w:ascii="Arial" w:hAnsi="Arial" w:cs="Arial"/>
          <w:sz w:val="20"/>
          <w:szCs w:val="20"/>
        </w:rPr>
      </w:pPr>
    </w:p>
    <w:p w:rsidR="00B51447" w:rsidRDefault="00B51447" w:rsidP="00B14F2D">
      <w:pPr>
        <w:rPr>
          <w:rFonts w:ascii="Arial" w:hAnsi="Arial" w:cs="Arial"/>
          <w:sz w:val="20"/>
          <w:szCs w:val="20"/>
        </w:rPr>
      </w:pPr>
    </w:p>
    <w:p w:rsidR="00F305D9" w:rsidRPr="00F10A78" w:rsidRDefault="00F305D9" w:rsidP="00B14F2D">
      <w:pPr>
        <w:rPr>
          <w:rFonts w:ascii="Arial" w:hAnsi="Arial" w:cs="Arial"/>
          <w:b/>
          <w:sz w:val="20"/>
          <w:szCs w:val="20"/>
        </w:rPr>
      </w:pPr>
      <w:r w:rsidRPr="00F10A78">
        <w:rPr>
          <w:rFonts w:ascii="Arial" w:hAnsi="Arial" w:cs="Arial"/>
          <w:b/>
          <w:sz w:val="20"/>
          <w:szCs w:val="20"/>
        </w:rPr>
        <w:t>Typical cure characteristics.</w:t>
      </w:r>
    </w:p>
    <w:p w:rsidR="00F305D9" w:rsidRPr="004C073E" w:rsidRDefault="004C073E" w:rsidP="00F305D9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C073E">
        <w:rPr>
          <w:rFonts w:ascii="Arial" w:hAnsi="Arial" w:cs="Arial"/>
          <w:sz w:val="20"/>
          <w:szCs w:val="20"/>
        </w:rPr>
        <w:t xml:space="preserve">Open Time @ 23°C </w:t>
      </w:r>
      <w:r>
        <w:rPr>
          <w:rFonts w:ascii="Arial" w:hAnsi="Arial" w:cs="Arial"/>
          <w:sz w:val="20"/>
          <w:szCs w:val="20"/>
        </w:rPr>
        <w:t xml:space="preserve">     = </w:t>
      </w:r>
      <w:r w:rsidRPr="004C073E">
        <w:rPr>
          <w:rFonts w:ascii="Arial" w:hAnsi="Arial" w:cs="Arial"/>
          <w:sz w:val="20"/>
          <w:szCs w:val="20"/>
        </w:rPr>
        <w:t>3min</w:t>
      </w:r>
    </w:p>
    <w:p w:rsidR="00F305D9" w:rsidRPr="004C073E" w:rsidRDefault="004C073E" w:rsidP="00F305D9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C073E">
        <w:rPr>
          <w:rFonts w:ascii="Arial" w:hAnsi="Arial" w:cs="Arial"/>
          <w:sz w:val="20"/>
          <w:szCs w:val="20"/>
        </w:rPr>
        <w:t xml:space="preserve">Handling time @ 23°C </w:t>
      </w:r>
      <w:r>
        <w:rPr>
          <w:rFonts w:ascii="Arial" w:hAnsi="Arial" w:cs="Arial"/>
          <w:sz w:val="20"/>
          <w:szCs w:val="20"/>
        </w:rPr>
        <w:t xml:space="preserve"> =</w:t>
      </w:r>
      <w:r w:rsidRPr="004C073E">
        <w:rPr>
          <w:rFonts w:ascii="Arial" w:hAnsi="Arial" w:cs="Arial"/>
          <w:sz w:val="20"/>
          <w:szCs w:val="20"/>
        </w:rPr>
        <w:t>1</w:t>
      </w:r>
      <w:r w:rsidR="00E54B97" w:rsidRPr="004C073E">
        <w:rPr>
          <w:rFonts w:ascii="Arial" w:hAnsi="Arial" w:cs="Arial"/>
          <w:sz w:val="20"/>
          <w:szCs w:val="20"/>
        </w:rPr>
        <w:t>5</w:t>
      </w:r>
      <w:r w:rsidR="00F305D9" w:rsidRPr="004C073E">
        <w:rPr>
          <w:rFonts w:ascii="Arial" w:hAnsi="Arial" w:cs="Arial"/>
          <w:sz w:val="20"/>
          <w:szCs w:val="20"/>
        </w:rPr>
        <w:t xml:space="preserve">min </w:t>
      </w:r>
    </w:p>
    <w:p w:rsidR="00F305D9" w:rsidRPr="004C073E" w:rsidRDefault="004C073E" w:rsidP="00F305D9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C073E">
        <w:rPr>
          <w:rFonts w:ascii="Arial" w:hAnsi="Arial" w:cs="Arial"/>
          <w:sz w:val="20"/>
          <w:szCs w:val="20"/>
        </w:rPr>
        <w:t xml:space="preserve">Sanding Time @ 23°C </w:t>
      </w:r>
      <w:r>
        <w:rPr>
          <w:rFonts w:ascii="Arial" w:hAnsi="Arial" w:cs="Arial"/>
          <w:sz w:val="20"/>
          <w:szCs w:val="20"/>
        </w:rPr>
        <w:t xml:space="preserve"> =</w:t>
      </w:r>
      <w:r w:rsidRPr="004C073E">
        <w:rPr>
          <w:rFonts w:ascii="Arial" w:hAnsi="Arial" w:cs="Arial"/>
          <w:sz w:val="20"/>
          <w:szCs w:val="20"/>
        </w:rPr>
        <w:t>30</w:t>
      </w:r>
      <w:r w:rsidR="00F305D9" w:rsidRPr="004C073E">
        <w:rPr>
          <w:rFonts w:ascii="Arial" w:hAnsi="Arial" w:cs="Arial"/>
          <w:sz w:val="20"/>
          <w:szCs w:val="20"/>
        </w:rPr>
        <w:t>min</w:t>
      </w:r>
    </w:p>
    <w:p w:rsidR="00F305D9" w:rsidRPr="004C073E" w:rsidRDefault="00F305D9" w:rsidP="00F305D9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C073E">
        <w:rPr>
          <w:rFonts w:ascii="Arial" w:hAnsi="Arial" w:cs="Arial"/>
          <w:sz w:val="20"/>
          <w:szCs w:val="20"/>
        </w:rPr>
        <w:t xml:space="preserve">Optimum Bondline Thickness 0,5mm to 1,5mm </w:t>
      </w:r>
    </w:p>
    <w:p w:rsidR="00F305D9" w:rsidRPr="004C073E" w:rsidRDefault="00F305D9" w:rsidP="00B14F2D">
      <w:pPr>
        <w:rPr>
          <w:rFonts w:ascii="Arial" w:hAnsi="Arial" w:cs="Arial"/>
          <w:sz w:val="20"/>
          <w:szCs w:val="20"/>
        </w:rPr>
      </w:pPr>
    </w:p>
    <w:p w:rsidR="00697D8C" w:rsidRPr="00F10A78" w:rsidRDefault="00697D8C" w:rsidP="00B14F2D">
      <w:pPr>
        <w:rPr>
          <w:rFonts w:ascii="Arial" w:hAnsi="Arial" w:cs="Arial"/>
          <w:b/>
          <w:sz w:val="20"/>
          <w:szCs w:val="20"/>
        </w:rPr>
      </w:pPr>
      <w:r w:rsidRPr="00F10A78">
        <w:rPr>
          <w:rFonts w:ascii="Arial" w:hAnsi="Arial" w:cs="Arial"/>
          <w:b/>
          <w:sz w:val="20"/>
          <w:szCs w:val="20"/>
        </w:rPr>
        <w:t xml:space="preserve">Features and benefits: </w:t>
      </w:r>
    </w:p>
    <w:p w:rsidR="000B658E" w:rsidRPr="00F10A78" w:rsidRDefault="00697D8C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lastRenderedPageBreak/>
        <w:t>Excellent specific adhesion to Polycarbonate, ABS, PVC</w:t>
      </w:r>
      <w:r w:rsidR="00BB79B4" w:rsidRPr="00F10A78">
        <w:rPr>
          <w:rFonts w:ascii="Arial" w:hAnsi="Arial" w:cs="Arial"/>
          <w:sz w:val="22"/>
          <w:szCs w:val="22"/>
        </w:rPr>
        <w:t>, vehicle bumpers, trims</w:t>
      </w:r>
      <w:r w:rsidRPr="00F10A78">
        <w:rPr>
          <w:rFonts w:ascii="Arial" w:hAnsi="Arial" w:cs="Arial"/>
          <w:sz w:val="22"/>
          <w:szCs w:val="22"/>
        </w:rPr>
        <w:t xml:space="preserve"> </w:t>
      </w:r>
      <w:r w:rsidR="00BB79B4" w:rsidRPr="00F10A78">
        <w:rPr>
          <w:rFonts w:ascii="Arial" w:hAnsi="Arial" w:cs="Arial"/>
          <w:sz w:val="22"/>
          <w:szCs w:val="22"/>
        </w:rPr>
        <w:t>and vehicle components generally.</w:t>
      </w:r>
      <w:r w:rsidRPr="00F10A78">
        <w:rPr>
          <w:rFonts w:ascii="Arial" w:hAnsi="Arial" w:cs="Arial"/>
          <w:sz w:val="22"/>
          <w:szCs w:val="22"/>
        </w:rPr>
        <w:t xml:space="preserve"> </w:t>
      </w:r>
    </w:p>
    <w:p w:rsidR="000B658E" w:rsidRPr="00F10A78" w:rsidRDefault="006603CB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Super-Fast</w:t>
      </w:r>
      <w:r w:rsidR="00697D8C" w:rsidRPr="00F10A78">
        <w:rPr>
          <w:rFonts w:ascii="Arial" w:hAnsi="Arial" w:cs="Arial"/>
          <w:sz w:val="22"/>
          <w:szCs w:val="22"/>
        </w:rPr>
        <w:t xml:space="preserve"> cure response at room temperature</w:t>
      </w:r>
      <w:r w:rsidR="00BB79B4" w:rsidRPr="00F10A78">
        <w:rPr>
          <w:rFonts w:ascii="Arial" w:hAnsi="Arial" w:cs="Arial"/>
          <w:sz w:val="22"/>
          <w:szCs w:val="22"/>
        </w:rPr>
        <w:t>.</w:t>
      </w:r>
    </w:p>
    <w:p w:rsidR="000B658E" w:rsidRPr="00F10A78" w:rsidRDefault="00697D8C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Heat acceleration optional to achieve short cycle times</w:t>
      </w:r>
      <w:r w:rsidR="00BB79B4" w:rsidRPr="00F10A78">
        <w:rPr>
          <w:rFonts w:ascii="Arial" w:hAnsi="Arial" w:cs="Arial"/>
          <w:sz w:val="22"/>
          <w:szCs w:val="22"/>
        </w:rPr>
        <w:t>.</w:t>
      </w:r>
      <w:r w:rsidR="000713E6" w:rsidRPr="00F10A78">
        <w:rPr>
          <w:rFonts w:ascii="Arial" w:hAnsi="Arial" w:cs="Arial"/>
          <w:sz w:val="22"/>
          <w:szCs w:val="22"/>
        </w:rPr>
        <w:t xml:space="preserve"> </w:t>
      </w:r>
      <w:r w:rsidR="00856192" w:rsidRPr="00F10A78">
        <w:rPr>
          <w:rFonts w:ascii="Arial" w:hAnsi="Arial" w:cs="Arial"/>
          <w:sz w:val="22"/>
          <w:szCs w:val="22"/>
        </w:rPr>
        <w:t xml:space="preserve">( hand warm </w:t>
      </w:r>
      <w:r w:rsidR="00C21055" w:rsidRPr="00F10A78">
        <w:rPr>
          <w:rFonts w:ascii="Arial" w:hAnsi="Arial" w:cs="Arial"/>
          <w:sz w:val="22"/>
          <w:szCs w:val="22"/>
        </w:rPr>
        <w:t>Max</w:t>
      </w:r>
      <w:r w:rsidR="00856192" w:rsidRPr="00F10A78">
        <w:rPr>
          <w:rFonts w:ascii="Arial" w:hAnsi="Arial" w:cs="Arial"/>
          <w:sz w:val="22"/>
          <w:szCs w:val="22"/>
        </w:rPr>
        <w:t xml:space="preserve"> 36 Celsius)</w:t>
      </w:r>
      <w:r w:rsidRPr="00F10A78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0B658E" w:rsidRPr="00F10A78" w:rsidRDefault="001B2DD0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Free from Isocyanate o.1%</w:t>
      </w:r>
      <w:r w:rsidR="00697D8C" w:rsidRPr="00F10A78">
        <w:rPr>
          <w:rFonts w:ascii="Arial" w:hAnsi="Arial" w:cs="Arial"/>
          <w:sz w:val="22"/>
          <w:szCs w:val="22"/>
        </w:rPr>
        <w:t xml:space="preserve"> Improved health and safety classification</w:t>
      </w:r>
      <w:r w:rsidR="00BB79B4" w:rsidRPr="00F10A78">
        <w:rPr>
          <w:rFonts w:ascii="Arial" w:hAnsi="Arial" w:cs="Arial"/>
          <w:sz w:val="22"/>
          <w:szCs w:val="22"/>
        </w:rPr>
        <w:t>.</w:t>
      </w:r>
      <w:r w:rsidR="00697D8C" w:rsidRPr="00F10A78">
        <w:rPr>
          <w:rFonts w:ascii="Arial" w:hAnsi="Arial" w:cs="Arial"/>
          <w:sz w:val="22"/>
          <w:szCs w:val="22"/>
        </w:rPr>
        <w:t xml:space="preserve"> </w:t>
      </w:r>
    </w:p>
    <w:p w:rsidR="001B2DD0" w:rsidRPr="00F10A78" w:rsidRDefault="00856192" w:rsidP="001B2DD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Contains no</w:t>
      </w:r>
      <w:r w:rsidR="001B2DD0" w:rsidRPr="00F10A78">
        <w:rPr>
          <w:rFonts w:ascii="Arial" w:hAnsi="Arial" w:cs="Arial"/>
          <w:sz w:val="22"/>
          <w:szCs w:val="22"/>
        </w:rPr>
        <w:t xml:space="preserve"> VOC.</w:t>
      </w:r>
    </w:p>
    <w:p w:rsidR="001B2DD0" w:rsidRPr="00F10A78" w:rsidRDefault="001B2DD0" w:rsidP="001B2DD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GEV EC1 Certified for Low emissions.</w:t>
      </w:r>
    </w:p>
    <w:p w:rsidR="001B2DD0" w:rsidRPr="00F10A78" w:rsidRDefault="001B2DD0" w:rsidP="001B2DD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Improved sanding capabilities.</w:t>
      </w:r>
    </w:p>
    <w:p w:rsidR="00697D8C" w:rsidRPr="00F10A78" w:rsidRDefault="00697D8C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Easy processing from cartridge</w:t>
      </w:r>
      <w:r w:rsidR="00BB79B4" w:rsidRPr="00F10A78">
        <w:rPr>
          <w:rFonts w:ascii="Arial" w:hAnsi="Arial" w:cs="Arial"/>
          <w:sz w:val="22"/>
          <w:szCs w:val="22"/>
        </w:rPr>
        <w:t>.</w:t>
      </w:r>
    </w:p>
    <w:p w:rsidR="000713E6" w:rsidRPr="00F10A78" w:rsidRDefault="004C073E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The 3min</w:t>
      </w:r>
      <w:r w:rsidR="00F305D9" w:rsidRPr="00F10A78">
        <w:rPr>
          <w:rFonts w:ascii="Arial" w:hAnsi="Arial" w:cs="Arial"/>
          <w:sz w:val="22"/>
          <w:szCs w:val="22"/>
        </w:rPr>
        <w:t xml:space="preserve"> working time of </w:t>
      </w:r>
      <w:r w:rsidRPr="00F10A78">
        <w:rPr>
          <w:rFonts w:ascii="Arial" w:hAnsi="Arial" w:cs="Arial"/>
          <w:sz w:val="22"/>
          <w:szCs w:val="22"/>
        </w:rPr>
        <w:t xml:space="preserve">the </w:t>
      </w:r>
      <w:r w:rsidR="00E54B97" w:rsidRPr="00F10A78">
        <w:rPr>
          <w:rFonts w:ascii="Arial" w:hAnsi="Arial" w:cs="Arial"/>
          <w:sz w:val="22"/>
          <w:szCs w:val="22"/>
        </w:rPr>
        <w:t>range</w:t>
      </w:r>
      <w:r w:rsidR="00F305D9" w:rsidRPr="00F10A78">
        <w:rPr>
          <w:rFonts w:ascii="Arial" w:hAnsi="Arial" w:cs="Arial"/>
          <w:sz w:val="22"/>
          <w:szCs w:val="22"/>
        </w:rPr>
        <w:t>. With</w:t>
      </w:r>
      <w:r w:rsidR="00956C30" w:rsidRPr="00F10A78">
        <w:rPr>
          <w:rFonts w:ascii="Arial" w:hAnsi="Arial" w:cs="Arial"/>
          <w:sz w:val="22"/>
          <w:szCs w:val="22"/>
        </w:rPr>
        <w:t xml:space="preserve"> an </w:t>
      </w:r>
      <w:r w:rsidRPr="00F10A78">
        <w:rPr>
          <w:rFonts w:ascii="Arial" w:hAnsi="Arial" w:cs="Arial"/>
          <w:sz w:val="22"/>
          <w:szCs w:val="22"/>
        </w:rPr>
        <w:t>extended open</w:t>
      </w:r>
      <w:r w:rsidR="00F305D9" w:rsidRPr="00F10A78">
        <w:rPr>
          <w:rFonts w:ascii="Arial" w:hAnsi="Arial" w:cs="Arial"/>
          <w:sz w:val="22"/>
          <w:szCs w:val="22"/>
        </w:rPr>
        <w:t xml:space="preserve"> </w:t>
      </w:r>
      <w:r w:rsidR="00956C30" w:rsidRPr="00F10A78">
        <w:rPr>
          <w:rFonts w:ascii="Arial" w:hAnsi="Arial" w:cs="Arial"/>
          <w:sz w:val="22"/>
          <w:szCs w:val="22"/>
        </w:rPr>
        <w:t>time.</w:t>
      </w:r>
      <w:r w:rsidR="00F305D9" w:rsidRPr="00F10A78">
        <w:rPr>
          <w:rFonts w:ascii="Arial" w:hAnsi="Arial" w:cs="Arial"/>
          <w:sz w:val="22"/>
          <w:szCs w:val="22"/>
        </w:rPr>
        <w:t xml:space="preserve"> The cure is complete enough for full handling in about</w:t>
      </w:r>
      <w:r w:rsidRPr="00F10A78">
        <w:rPr>
          <w:rFonts w:ascii="Arial" w:hAnsi="Arial" w:cs="Arial"/>
          <w:sz w:val="22"/>
          <w:szCs w:val="22"/>
        </w:rPr>
        <w:t xml:space="preserve"> 1</w:t>
      </w:r>
      <w:r w:rsidR="00F305D9" w:rsidRPr="00F10A78">
        <w:rPr>
          <w:rFonts w:ascii="Arial" w:hAnsi="Arial" w:cs="Arial"/>
          <w:sz w:val="22"/>
          <w:szCs w:val="22"/>
        </w:rPr>
        <w:t>5 minutes.</w:t>
      </w:r>
    </w:p>
    <w:p w:rsidR="00F10A78" w:rsidRDefault="000713E6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 xml:space="preserve">Bodyline Plastic Repair adhesives use a unique mixer tip, the smallest in the market reducing product waste. </w:t>
      </w:r>
    </w:p>
    <w:p w:rsidR="00F305D9" w:rsidRPr="00F10A78" w:rsidRDefault="000713E6" w:rsidP="000B65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10A78">
        <w:rPr>
          <w:rFonts w:ascii="Arial" w:hAnsi="Arial" w:cs="Arial"/>
          <w:sz w:val="22"/>
          <w:szCs w:val="22"/>
        </w:rPr>
        <w:t>The bag in which these are packaged is an environmentally friendly sugar based zip bag.</w:t>
      </w:r>
      <w:r w:rsidR="00E54B97" w:rsidRPr="00F10A78">
        <w:rPr>
          <w:rFonts w:ascii="Arial" w:hAnsi="Arial" w:cs="Arial"/>
          <w:sz w:val="22"/>
          <w:szCs w:val="22"/>
        </w:rPr>
        <w:t xml:space="preserve"> </w:t>
      </w:r>
    </w:p>
    <w:p w:rsidR="00E54B97" w:rsidRDefault="00E54B97" w:rsidP="004C073E">
      <w:pPr>
        <w:pStyle w:val="ListParagraph"/>
        <w:ind w:left="770"/>
        <w:rPr>
          <w:rFonts w:ascii="Arial" w:hAnsi="Arial" w:cs="Arial"/>
          <w:sz w:val="20"/>
          <w:szCs w:val="20"/>
        </w:rPr>
      </w:pPr>
    </w:p>
    <w:p w:rsidR="001F54A6" w:rsidRDefault="001F54A6" w:rsidP="004C073E">
      <w:pPr>
        <w:pStyle w:val="ListParagraph"/>
        <w:ind w:left="770"/>
        <w:rPr>
          <w:rFonts w:ascii="Arial" w:hAnsi="Arial" w:cs="Arial"/>
          <w:sz w:val="20"/>
          <w:szCs w:val="20"/>
        </w:rPr>
      </w:pPr>
    </w:p>
    <w:sectPr w:rsidR="001F54A6" w:rsidSect="00DB3F4F">
      <w:headerReference w:type="default" r:id="rId8"/>
      <w:pgSz w:w="11900" w:h="16840"/>
      <w:pgMar w:top="2635" w:right="985" w:bottom="1440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5E" w:rsidRDefault="00117C5E">
      <w:r>
        <w:separator/>
      </w:r>
    </w:p>
  </w:endnote>
  <w:endnote w:type="continuationSeparator" w:id="0">
    <w:p w:rsidR="00117C5E" w:rsidRDefault="00117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5E" w:rsidRDefault="00117C5E">
      <w:r>
        <w:separator/>
      </w:r>
    </w:p>
  </w:footnote>
  <w:footnote w:type="continuationSeparator" w:id="0">
    <w:p w:rsidR="00117C5E" w:rsidRDefault="00117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879" w:rsidRDefault="00E71853">
    <w:pPr>
      <w:pStyle w:val="Header"/>
      <w:rPr>
        <w:noProof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274936F9" wp14:editId="3ECEA561">
          <wp:simplePos x="0" y="0"/>
          <wp:positionH relativeFrom="column">
            <wp:posOffset>-360045</wp:posOffset>
          </wp:positionH>
          <wp:positionV relativeFrom="paragraph">
            <wp:posOffset>-455751</wp:posOffset>
          </wp:positionV>
          <wp:extent cx="7570371" cy="1070030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371" cy="10700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F90">
      <w:rPr>
        <w:rFonts w:ascii="Verdana" w:hAnsi="Verdana"/>
        <w:b/>
        <w:noProof/>
        <w:color w:val="421866"/>
        <w:sz w:val="36"/>
        <w:szCs w:val="36"/>
        <w:lang w:eastAsia="en-GB"/>
      </w:rPr>
      <w:drawing>
        <wp:anchor distT="0" distB="0" distL="114300" distR="114300" simplePos="0" relativeHeight="251661312" behindDoc="0" locked="0" layoutInCell="1" allowOverlap="1" wp14:anchorId="18AB598D" wp14:editId="00972B80">
          <wp:simplePos x="0" y="0"/>
          <wp:positionH relativeFrom="column">
            <wp:posOffset>1973580</wp:posOffset>
          </wp:positionH>
          <wp:positionV relativeFrom="paragraph">
            <wp:posOffset>137160</wp:posOffset>
          </wp:positionV>
          <wp:extent cx="146050" cy="122555"/>
          <wp:effectExtent l="0" t="0" r="6350" b="0"/>
          <wp:wrapSquare wrapText="bothSides"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odyline_New_Logo-new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405" t="34545" b="60000"/>
                  <a:stretch/>
                </pic:blipFill>
                <pic:spPr bwMode="auto">
                  <a:xfrm>
                    <a:off x="0" y="0"/>
                    <a:ext cx="146050" cy="1225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4879" w:rsidRDefault="00974F90" w:rsidP="00974F90">
    <w:pPr>
      <w:pStyle w:val="Header"/>
      <w:tabs>
        <w:tab w:val="clear" w:pos="4320"/>
        <w:tab w:val="clear" w:pos="8640"/>
        <w:tab w:val="left" w:pos="294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A1E09"/>
    <w:multiLevelType w:val="hybridMultilevel"/>
    <w:tmpl w:val="EB4A3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F6479"/>
    <w:multiLevelType w:val="hybridMultilevel"/>
    <w:tmpl w:val="00669C6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48883B5E"/>
    <w:multiLevelType w:val="hybridMultilevel"/>
    <w:tmpl w:val="F83A62B8"/>
    <w:lvl w:ilvl="0" w:tplc="590C7612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E485BB3"/>
    <w:multiLevelType w:val="hybridMultilevel"/>
    <w:tmpl w:val="DB66554A"/>
    <w:lvl w:ilvl="0" w:tplc="2C342E0C">
      <w:start w:val="16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556DA2"/>
    <w:multiLevelType w:val="hybridMultilevel"/>
    <w:tmpl w:val="E08010F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676"/>
    <w:rsid w:val="00003CB9"/>
    <w:rsid w:val="000713E6"/>
    <w:rsid w:val="000B658E"/>
    <w:rsid w:val="00117C5E"/>
    <w:rsid w:val="001B2DD0"/>
    <w:rsid w:val="001C0A43"/>
    <w:rsid w:val="001E4156"/>
    <w:rsid w:val="001E77CE"/>
    <w:rsid w:val="001F54A6"/>
    <w:rsid w:val="002752B1"/>
    <w:rsid w:val="00284879"/>
    <w:rsid w:val="00293337"/>
    <w:rsid w:val="003255E9"/>
    <w:rsid w:val="00440C68"/>
    <w:rsid w:val="004553E7"/>
    <w:rsid w:val="004C073E"/>
    <w:rsid w:val="00500AFF"/>
    <w:rsid w:val="005015F8"/>
    <w:rsid w:val="00520760"/>
    <w:rsid w:val="0055552A"/>
    <w:rsid w:val="00593BC0"/>
    <w:rsid w:val="00633167"/>
    <w:rsid w:val="006603CB"/>
    <w:rsid w:val="00697D8C"/>
    <w:rsid w:val="006A5212"/>
    <w:rsid w:val="006C2C20"/>
    <w:rsid w:val="00745259"/>
    <w:rsid w:val="00856192"/>
    <w:rsid w:val="00922C27"/>
    <w:rsid w:val="0092596F"/>
    <w:rsid w:val="00956C30"/>
    <w:rsid w:val="00974F90"/>
    <w:rsid w:val="00B14F2D"/>
    <w:rsid w:val="00B51447"/>
    <w:rsid w:val="00BB0B86"/>
    <w:rsid w:val="00BB79B4"/>
    <w:rsid w:val="00C21055"/>
    <w:rsid w:val="00DB3F4F"/>
    <w:rsid w:val="00DB4676"/>
    <w:rsid w:val="00E0018B"/>
    <w:rsid w:val="00E54B97"/>
    <w:rsid w:val="00E6163E"/>
    <w:rsid w:val="00E71853"/>
    <w:rsid w:val="00E943C6"/>
    <w:rsid w:val="00F10A78"/>
    <w:rsid w:val="00F305D9"/>
    <w:rsid w:val="00F961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08B48F"/>
  <w15:docId w15:val="{405D6D64-D41E-4291-A84C-A8945F97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C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6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4676"/>
  </w:style>
  <w:style w:type="paragraph" w:styleId="Footer">
    <w:name w:val="footer"/>
    <w:basedOn w:val="Normal"/>
    <w:link w:val="FooterChar"/>
    <w:uiPriority w:val="99"/>
    <w:unhideWhenUsed/>
    <w:rsid w:val="00DB46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4676"/>
  </w:style>
  <w:style w:type="character" w:styleId="Hyperlink">
    <w:name w:val="Hyperlink"/>
    <w:basedOn w:val="DefaultParagraphFont"/>
    <w:uiPriority w:val="99"/>
    <w:unhideWhenUsed/>
    <w:rsid w:val="0063316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1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1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018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PlainTable1">
    <w:name w:val="Plain Table 1"/>
    <w:basedOn w:val="TableNormal"/>
    <w:uiPriority w:val="41"/>
    <w:rsid w:val="00500AF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3">
    <w:name w:val="Grid Table 3"/>
    <w:basedOn w:val="TableNormal"/>
    <w:uiPriority w:val="48"/>
    <w:rsid w:val="00500AF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ListParagraph">
    <w:name w:val="List Paragraph"/>
    <w:basedOn w:val="Normal"/>
    <w:uiPriority w:val="34"/>
    <w:qFormat/>
    <w:rsid w:val="00275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8436532086EDF4E8E5CA3229A8D4F31" ma:contentTypeVersion="17" ma:contentTypeDescription="Creare un nuovo documento." ma:contentTypeScope="" ma:versionID="435649c3f70cc406dccd7296da31ac37">
  <xsd:schema xmlns:xsd="http://www.w3.org/2001/XMLSchema" xmlns:xs="http://www.w3.org/2001/XMLSchema" xmlns:p="http://schemas.microsoft.com/office/2006/metadata/properties" xmlns:ns2="9cfc05e2-7900-47b0-98e4-1b7e32aefd55" xmlns:ns3="5239babd-db41-4800-a439-ca3ee61a2051" targetNamespace="http://schemas.microsoft.com/office/2006/metadata/properties" ma:root="true" ma:fieldsID="64149475d1330b494d850e47c02f6f73" ns2:_="" ns3:_="">
    <xsd:import namespace="9cfc05e2-7900-47b0-98e4-1b7e32aefd55"/>
    <xsd:import namespace="5239babd-db41-4800-a439-ca3ee61a20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3:TaxCatchAll" minOccurs="0"/>
                <xsd:element ref="ns2:MediaServiceOCR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c05e2-7900-47b0-98e4-1b7e32aefd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62fd6493-12f4-40ee-a142-257553314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9babd-db41-4800-a439-ca3ee61a205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aeba3f8a-b519-49fb-aeae-36d5c7615877}" ma:internalName="TaxCatchAll" ma:showField="CatchAllData" ma:web="5239babd-db41-4800-a439-ca3ee61a20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39babd-db41-4800-a439-ca3ee61a2051" xsi:nil="true"/>
    <lcf76f155ced4ddcb4097134ff3c332f xmlns="9cfc05e2-7900-47b0-98e4-1b7e32aefd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B933C5-CAC7-4846-BFEF-69345C2405EE}"/>
</file>

<file path=customXml/itemProps2.xml><?xml version="1.0" encoding="utf-8"?>
<ds:datastoreItem xmlns:ds="http://schemas.openxmlformats.org/officeDocument/2006/customXml" ds:itemID="{55479FC7-ED69-4EAA-AFA9-685FA35BC7DD}"/>
</file>

<file path=customXml/itemProps3.xml><?xml version="1.0" encoding="utf-8"?>
<ds:datastoreItem xmlns:ds="http://schemas.openxmlformats.org/officeDocument/2006/customXml" ds:itemID="{2926C40D-BE8D-4667-B22A-F198D4799E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4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Ignition CBS Ltd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Williams</dc:creator>
  <cp:lastModifiedBy>Pipe, Verity</cp:lastModifiedBy>
  <cp:revision>2</cp:revision>
  <cp:lastPrinted>2014-03-13T10:53:00Z</cp:lastPrinted>
  <dcterms:created xsi:type="dcterms:W3CDTF">2021-12-08T07:23:00Z</dcterms:created>
  <dcterms:modified xsi:type="dcterms:W3CDTF">2021-12-08T07:23:00Z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0x01010038436532086EDF4E8E5CA3229A8D4F31</vt:lpwstr>
  </property>
</Properties>
</file>